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C394" w14:textId="77777777" w:rsidR="00551C35" w:rsidRDefault="00EE0121" w:rsidP="007D2840">
      <w:pPr>
        <w:jc w:val="both"/>
        <w:rPr>
          <w:rFonts w:cs="Arial"/>
          <w:b/>
          <w:sz w:val="24"/>
          <w:szCs w:val="24"/>
        </w:rPr>
      </w:pPr>
      <w:r>
        <w:rPr>
          <w:rFonts w:cs="Arial"/>
          <w:b/>
          <w:sz w:val="24"/>
          <w:szCs w:val="24"/>
        </w:rPr>
        <w:t>Finanzhilfen an Familienorganisationen</w:t>
      </w:r>
    </w:p>
    <w:p w14:paraId="3F90C834" w14:textId="77777777" w:rsidR="00551C35" w:rsidRDefault="00EE0121" w:rsidP="007D2840">
      <w:pPr>
        <w:jc w:val="both"/>
        <w:rPr>
          <w:rFonts w:cs="Arial"/>
          <w:sz w:val="24"/>
          <w:szCs w:val="24"/>
        </w:rPr>
      </w:pPr>
      <w:r>
        <w:rPr>
          <w:rFonts w:cs="Arial"/>
          <w:sz w:val="24"/>
          <w:szCs w:val="24"/>
        </w:rPr>
        <w:t>gestützt auf Artikel 21</w:t>
      </w:r>
      <w:r>
        <w:rPr>
          <w:rFonts w:cs="Arial"/>
          <w:i/>
          <w:sz w:val="24"/>
          <w:szCs w:val="24"/>
        </w:rPr>
        <w:t>i</w:t>
      </w:r>
      <w:r>
        <w:rPr>
          <w:rFonts w:cs="Arial"/>
          <w:sz w:val="24"/>
          <w:szCs w:val="24"/>
        </w:rPr>
        <w:t xml:space="preserve"> Absatz 4 Familienzulagengesetz (</w:t>
      </w:r>
      <w:proofErr w:type="spellStart"/>
      <w:r>
        <w:rPr>
          <w:rFonts w:cs="Arial"/>
          <w:sz w:val="24"/>
          <w:szCs w:val="24"/>
        </w:rPr>
        <w:t>FamZG</w:t>
      </w:r>
      <w:proofErr w:type="spellEnd"/>
      <w:r>
        <w:rPr>
          <w:rFonts w:cs="Arial"/>
          <w:sz w:val="24"/>
          <w:szCs w:val="24"/>
        </w:rPr>
        <w:t>)</w:t>
      </w:r>
    </w:p>
    <w:p w14:paraId="305D38A6" w14:textId="77777777" w:rsidR="00551C35" w:rsidRDefault="00551C35" w:rsidP="007D2840">
      <w:pPr>
        <w:jc w:val="both"/>
        <w:rPr>
          <w:rFonts w:cs="Arial"/>
          <w:sz w:val="24"/>
          <w:szCs w:val="24"/>
        </w:rPr>
      </w:pPr>
    </w:p>
    <w:p w14:paraId="03531645" w14:textId="77777777" w:rsidR="00551C35" w:rsidRDefault="00EE0121" w:rsidP="007D2840">
      <w:pPr>
        <w:jc w:val="both"/>
        <w:rPr>
          <w:rFonts w:cs="Arial"/>
          <w:b/>
          <w:sz w:val="24"/>
          <w:szCs w:val="24"/>
        </w:rPr>
      </w:pPr>
      <w:r>
        <w:rPr>
          <w:rFonts w:cs="Arial"/>
          <w:b/>
          <w:sz w:val="24"/>
          <w:szCs w:val="24"/>
        </w:rPr>
        <w:t>Erläuterungen zum FORMULAR 4</w:t>
      </w:r>
    </w:p>
    <w:p w14:paraId="258A0001" w14:textId="77777777" w:rsidR="00551C35" w:rsidRDefault="00551C35" w:rsidP="007D2840">
      <w:pPr>
        <w:jc w:val="both"/>
        <w:rPr>
          <w:rFonts w:cs="Arial"/>
        </w:rPr>
      </w:pPr>
    </w:p>
    <w:p w14:paraId="3A2EDCEA" w14:textId="77777777" w:rsidR="00551C35" w:rsidRDefault="00EE0121" w:rsidP="007D2840">
      <w:pPr>
        <w:pStyle w:val="Corpsdetexte"/>
        <w:spacing w:after="0" w:line="240" w:lineRule="auto"/>
        <w:jc w:val="both"/>
      </w:pPr>
      <w:bookmarkStart w:id="0" w:name="3"/>
      <w:bookmarkEnd w:id="0"/>
      <w:r>
        <w:rPr>
          <w:b/>
        </w:rPr>
        <w:t>Strategisches Ziel:</w:t>
      </w:r>
      <w:r>
        <w:t xml:space="preserve"> Für die Eingabe Ihres Gesuchs um Finanzhilfen an Familienorganisationen haben Sie Strategische Ziele definiert. Sie haben für jedes Strategische Ziel ein Formular ausgefüllt (Formular 2). Bitte übertragen Sie die Titel all Ihrer Strategischen Ziele in das vorliegende Formular 4. Versehen Sie Ihre Strategischen Ziele fortlaufend mit einer Ziffer (Strategisches Ziel </w:t>
      </w:r>
      <w:proofErr w:type="gramStart"/>
      <w:r>
        <w:t>1:…</w:t>
      </w:r>
      <w:proofErr w:type="gramEnd"/>
      <w:r>
        <w:t>, Strategisches Ziel 2: … etc.).</w:t>
      </w:r>
    </w:p>
    <w:p w14:paraId="32DDD07B" w14:textId="77777777" w:rsidR="00551C35" w:rsidRDefault="00551C35" w:rsidP="007D2840">
      <w:pPr>
        <w:pStyle w:val="Corpsdetexte"/>
        <w:spacing w:after="0" w:line="240" w:lineRule="auto"/>
        <w:jc w:val="both"/>
      </w:pPr>
    </w:p>
    <w:p w14:paraId="0293BF80" w14:textId="77777777" w:rsidR="00551C35" w:rsidRDefault="00EE0121" w:rsidP="007D2840">
      <w:pPr>
        <w:pStyle w:val="Corpsdetexte"/>
        <w:spacing w:after="0" w:line="240" w:lineRule="auto"/>
        <w:jc w:val="both"/>
      </w:pPr>
      <w:r>
        <w:rPr>
          <w:b/>
        </w:rPr>
        <w:t>Förderbereich:</w:t>
      </w:r>
      <w:r>
        <w:t xml:space="preserve"> Bitte halten Sie fest, ob das Strategische Ziel in den Förderbereich «Begleitung und Beratung von Familien sowie Elternbildung» oder in den Förderbereich «Vereinbarkeit von Familie und Erwerbstätigkeit oder Ausbildung» fällt.</w:t>
      </w:r>
    </w:p>
    <w:p w14:paraId="7926498B" w14:textId="77777777" w:rsidR="00551C35" w:rsidRDefault="00551C35" w:rsidP="007D2840">
      <w:pPr>
        <w:pStyle w:val="Corpsdetexte"/>
        <w:spacing w:after="0" w:line="240" w:lineRule="auto"/>
        <w:jc w:val="both"/>
      </w:pPr>
    </w:p>
    <w:p w14:paraId="4CE0549B" w14:textId="77777777" w:rsidR="00551C35" w:rsidRDefault="00EE0121" w:rsidP="007D2840">
      <w:pPr>
        <w:pStyle w:val="Corpsdetexte"/>
        <w:spacing w:after="0" w:line="240" w:lineRule="auto"/>
        <w:jc w:val="both"/>
      </w:pPr>
      <w:r>
        <w:rPr>
          <w:b/>
        </w:rPr>
        <w:t xml:space="preserve">Beauftragte Mitgliederorganisation: </w:t>
      </w:r>
      <w:r>
        <w:t>Wenn Sie Finanzhilfen für Tätigkeiten ersucht haben, mit denen Sie eine Ihrer Mitgliederorganisationen beauftragen wollen, so tragen Sie den Namen der jeweiligen Mitgliederorganisation ein, die mit der Umsetzung betraut ist. Falls Sie keine Mitgliederorganisationen beauftragen, müssen Sie keine Angaben machen.</w:t>
      </w:r>
    </w:p>
    <w:p w14:paraId="551A997F" w14:textId="77777777" w:rsidR="00551C35" w:rsidRDefault="00551C35" w:rsidP="007D2840">
      <w:pPr>
        <w:pStyle w:val="Corpsdetexte"/>
        <w:spacing w:after="0" w:line="240" w:lineRule="auto"/>
        <w:jc w:val="both"/>
      </w:pPr>
    </w:p>
    <w:p w14:paraId="787F7925" w14:textId="5A0D7425" w:rsidR="00551C35" w:rsidRDefault="00EE0121" w:rsidP="007D2840">
      <w:pPr>
        <w:pStyle w:val="Corpsdetexte"/>
        <w:spacing w:after="0" w:line="240" w:lineRule="auto"/>
        <w:jc w:val="both"/>
      </w:pPr>
      <w:r>
        <w:rPr>
          <w:b/>
        </w:rPr>
        <w:t>Ziel:</w:t>
      </w:r>
      <w:r>
        <w:t xml:space="preserve"> Bitte formulieren Sie, welche direkte kurz- und mittelfristige Wirkungen Sie mit Ihren Tätigkeiten bei den Zielgruppen (z. B. Eltern, Anbieter in der familienergänzenden Kinderbetreuung, Arbeitgeber) oder bei den Multiplikatoren (z. B. Berater/innen, Elternbildner/innen, Mediator/innen) erreichen wollen. Versehen Sie Ihre Ziele fortlaufend mit einer Zahl (Ziel </w:t>
      </w:r>
      <w:proofErr w:type="gramStart"/>
      <w:r>
        <w:t>1.1:…</w:t>
      </w:r>
      <w:proofErr w:type="gramEnd"/>
      <w:r>
        <w:t xml:space="preserve">, Ziel 1.2: … etc.). Sie können die Anzahl Ziele </w:t>
      </w:r>
      <w:proofErr w:type="gramStart"/>
      <w:r>
        <w:t>selber</w:t>
      </w:r>
      <w:proofErr w:type="gramEnd"/>
      <w:r>
        <w:t xml:space="preserve"> festlegen.</w:t>
      </w:r>
    </w:p>
    <w:p w14:paraId="4D5782BE" w14:textId="77777777" w:rsidR="00551C35" w:rsidRDefault="00551C35" w:rsidP="007D2840">
      <w:pPr>
        <w:pStyle w:val="Corpsdetexte"/>
        <w:spacing w:after="0" w:line="240" w:lineRule="auto"/>
        <w:jc w:val="both"/>
      </w:pPr>
    </w:p>
    <w:p w14:paraId="313F8811" w14:textId="77777777" w:rsidR="00551C35" w:rsidRDefault="00EE0121" w:rsidP="00EE0121">
      <w:pPr>
        <w:pStyle w:val="Corpsdetexte"/>
        <w:spacing w:after="0" w:line="240" w:lineRule="auto"/>
      </w:pPr>
      <w:r>
        <w:t>Ein gutes Ziel erfüllt die SMART-Kriterien:</w:t>
      </w:r>
      <w:r>
        <w:br/>
      </w:r>
    </w:p>
    <w:p w14:paraId="6D53D43B" w14:textId="77777777" w:rsidR="00551C35" w:rsidRDefault="00EE0121" w:rsidP="007D2840">
      <w:pPr>
        <w:pStyle w:val="Corpsdetexte"/>
        <w:spacing w:after="0" w:line="240" w:lineRule="auto"/>
        <w:ind w:left="720"/>
        <w:jc w:val="both"/>
      </w:pPr>
      <w:r>
        <w:rPr>
          <w:b/>
        </w:rPr>
        <w:t>S</w:t>
      </w:r>
      <w:r>
        <w:t>pezifisch: Das Ziel zeigt, was bei welcher Zielgruppe respektive bei welchen Multiplikatoren verändert werden soll.</w:t>
      </w:r>
    </w:p>
    <w:p w14:paraId="4401D664" w14:textId="77777777" w:rsidR="00551C35" w:rsidRDefault="00EE0121" w:rsidP="007D2840">
      <w:pPr>
        <w:pStyle w:val="Corpsdetexte"/>
        <w:spacing w:after="0" w:line="240" w:lineRule="auto"/>
        <w:ind w:left="720"/>
        <w:jc w:val="both"/>
      </w:pPr>
      <w:r>
        <w:rPr>
          <w:b/>
        </w:rPr>
        <w:t>M</w:t>
      </w:r>
      <w:r>
        <w:t>essbar: Es ist messbar, ob das Ziel erreicht wird.</w:t>
      </w:r>
    </w:p>
    <w:p w14:paraId="158A9704" w14:textId="77777777" w:rsidR="00551C35" w:rsidRDefault="00EE0121" w:rsidP="007D2840">
      <w:pPr>
        <w:pStyle w:val="Corpsdetexte"/>
        <w:spacing w:after="0" w:line="240" w:lineRule="auto"/>
        <w:ind w:left="720"/>
        <w:jc w:val="both"/>
      </w:pPr>
      <w:r>
        <w:rPr>
          <w:b/>
        </w:rPr>
        <w:t>A</w:t>
      </w:r>
      <w:r>
        <w:t>nspruchsvoll: Es sind Anstrengungen nötig, um das Ziel zu erreichen.</w:t>
      </w:r>
    </w:p>
    <w:p w14:paraId="00D04262" w14:textId="77777777" w:rsidR="00551C35" w:rsidRDefault="00EE0121" w:rsidP="007D2840">
      <w:pPr>
        <w:pStyle w:val="Corpsdetexte"/>
        <w:spacing w:after="0" w:line="240" w:lineRule="auto"/>
        <w:ind w:left="720"/>
        <w:jc w:val="both"/>
      </w:pPr>
      <w:r>
        <w:rPr>
          <w:b/>
        </w:rPr>
        <w:t>R</w:t>
      </w:r>
      <w:r>
        <w:t>ealistisch: Ein Ziel muss mit den verfügbaren Ressourcen erreichbar sein.</w:t>
      </w:r>
    </w:p>
    <w:p w14:paraId="508F597B" w14:textId="77777777" w:rsidR="00551C35" w:rsidRDefault="00EE0121" w:rsidP="007D2840">
      <w:pPr>
        <w:pStyle w:val="Corpsdetexte"/>
        <w:spacing w:after="0" w:line="240" w:lineRule="auto"/>
        <w:ind w:left="720"/>
        <w:jc w:val="both"/>
      </w:pPr>
      <w:r>
        <w:rPr>
          <w:b/>
        </w:rPr>
        <w:t>T</w:t>
      </w:r>
      <w:r>
        <w:t>erminiert: Es ist festgelegt, bis wann das Ziel erreicht wird.</w:t>
      </w:r>
    </w:p>
    <w:p w14:paraId="2668A026" w14:textId="77777777" w:rsidR="00551C35" w:rsidRDefault="00551C35" w:rsidP="007D2840">
      <w:pPr>
        <w:pStyle w:val="Corpsdetexte"/>
        <w:spacing w:after="0" w:line="240" w:lineRule="auto"/>
        <w:jc w:val="both"/>
      </w:pPr>
    </w:p>
    <w:p w14:paraId="16D4964B" w14:textId="512D909F" w:rsidR="00551C35" w:rsidRDefault="00EE0121" w:rsidP="007D2840">
      <w:pPr>
        <w:pStyle w:val="Corpsdetexte"/>
        <w:spacing w:after="0" w:line="240" w:lineRule="auto"/>
        <w:jc w:val="both"/>
      </w:pPr>
      <w:r>
        <w:rPr>
          <w:b/>
        </w:rPr>
        <w:t>Tätigkeit/en:</w:t>
      </w:r>
      <w:r>
        <w:t xml:space="preserve"> Bitte legen Sie die Tätigkeit/en fest, die Sie ausführen werden, um das definierte Ziel zu erreichen. Die Tätigkeit beinhaltet einen Soll-Wert mit einem Indikator.</w:t>
      </w:r>
    </w:p>
    <w:p w14:paraId="23998C93" w14:textId="77777777" w:rsidR="00551C35" w:rsidRDefault="00551C35" w:rsidP="007D2840">
      <w:pPr>
        <w:pStyle w:val="Corpsdetexte"/>
        <w:spacing w:after="0" w:line="240" w:lineRule="auto"/>
        <w:jc w:val="both"/>
      </w:pPr>
    </w:p>
    <w:p w14:paraId="54B2AF14" w14:textId="7919637E" w:rsidR="00551C35" w:rsidRDefault="00EE0121">
      <w:pPr>
        <w:pStyle w:val="Corpsdetexte"/>
        <w:spacing w:after="0" w:line="240" w:lineRule="auto"/>
        <w:jc w:val="both"/>
      </w:pPr>
      <w:r>
        <w:rPr>
          <w:b/>
        </w:rPr>
        <w:t xml:space="preserve">Finanzhilfen: </w:t>
      </w:r>
      <w:r>
        <w:t>Bitte setzen Sie den Betrag ein, den Sie im jeweiligen Vertragsjahr für die Erreichung des Ziels ersuchen. Die Gesamtsumme der Finanzhilfen für die Umsetzung der Ziele pro Jahr muss mit der Gesamtsumme des Strategischen Ziels pro Jahr gemäss Formular 2, Ziffer 2 übereinstimmen.</w:t>
      </w:r>
    </w:p>
    <w:p w14:paraId="65B4E136" w14:textId="77777777" w:rsidR="008B2250" w:rsidRDefault="008B2250">
      <w:pPr>
        <w:pStyle w:val="Corpsdetexte"/>
        <w:spacing w:after="0" w:line="240" w:lineRule="auto"/>
        <w:jc w:val="both"/>
      </w:pPr>
    </w:p>
    <w:p w14:paraId="4927BB38" w14:textId="4CE7936E" w:rsidR="00551C35" w:rsidRDefault="00EE0121" w:rsidP="007D2840">
      <w:pPr>
        <w:pStyle w:val="Corpsdetexte"/>
        <w:spacing w:after="0" w:line="240" w:lineRule="auto"/>
        <w:jc w:val="both"/>
      </w:pPr>
      <w:r>
        <w:rPr>
          <w:b/>
        </w:rPr>
        <w:t>Jahr:</w:t>
      </w:r>
      <w:r>
        <w:t xml:space="preserve"> Bitte legen Sie fest, in welchem Jahr der Vertragsperiode (2026-2029) Sie das Ziel erreichen wollen. Bei regelmässigen Tätigkeiten können Sie die Angaben zum Ziel, zu den Tätigkeiten und zu den Finanzhilfen wiederholen und lediglich die Jahreszahl anpassen.</w:t>
      </w:r>
      <w:r>
        <w:br w:type="page"/>
      </w:r>
    </w:p>
    <w:p w14:paraId="1446277E" w14:textId="77777777" w:rsidR="00551C35" w:rsidRPr="00A16B23" w:rsidRDefault="00EE0121" w:rsidP="007D2840">
      <w:pPr>
        <w:pStyle w:val="Corpsdetexte"/>
        <w:spacing w:after="0" w:line="240" w:lineRule="auto"/>
        <w:jc w:val="both"/>
        <w:rPr>
          <w:b/>
        </w:rPr>
      </w:pPr>
      <w:r w:rsidRPr="00A16B23">
        <w:rPr>
          <w:b/>
        </w:rPr>
        <w:lastRenderedPageBreak/>
        <w:t>Zusätzliche Angaben für die Anwendung der Prioritätenordnung</w:t>
      </w:r>
    </w:p>
    <w:p w14:paraId="6265BF93" w14:textId="77777777" w:rsidR="00551C35" w:rsidRPr="00A16B23" w:rsidRDefault="00551C35" w:rsidP="007D2840">
      <w:pPr>
        <w:pStyle w:val="Corpsdetexte"/>
        <w:spacing w:after="0" w:line="240" w:lineRule="auto"/>
        <w:jc w:val="both"/>
      </w:pPr>
    </w:p>
    <w:p w14:paraId="74734A15" w14:textId="567A6E90" w:rsidR="00551C35" w:rsidRPr="00A16B23" w:rsidRDefault="00EE0121" w:rsidP="000C5E91">
      <w:pPr>
        <w:pStyle w:val="Corpsdetexte"/>
        <w:spacing w:after="0" w:line="240" w:lineRule="auto"/>
        <w:jc w:val="both"/>
      </w:pPr>
      <w:r w:rsidRPr="00A16B23">
        <w:t xml:space="preserve">Das Eidg. Departement des Innern hat am </w:t>
      </w:r>
      <w:r w:rsidR="000C5E91" w:rsidRPr="007D2840">
        <w:t>19. Dezember 2024</w:t>
      </w:r>
      <w:r w:rsidRPr="00A16B23">
        <w:t xml:space="preserve"> die </w:t>
      </w:r>
      <w:hyperlink r:id="rId8" w:history="1">
        <w:r w:rsidR="000C5E91" w:rsidRPr="000F1C3A">
          <w:rPr>
            <w:rStyle w:val="Lienhypertexte"/>
          </w:rPr>
          <w:t>Prioritätenordnung für die Gewährung von Finanzhilfen an Familienorganisationen</w:t>
        </w:r>
      </w:hyperlink>
      <w:r w:rsidRPr="00A16B23">
        <w:t xml:space="preserve"> erlassen. Diese Prioritätenordnung kommt zur Anwendung, wenn die Familienorganisationen um insgesamt mehr Mittel ersuchen, als zur Verfügung stehen.</w:t>
      </w:r>
    </w:p>
    <w:p w14:paraId="05EE061D" w14:textId="77777777" w:rsidR="00551C35" w:rsidRPr="00A16B23" w:rsidRDefault="00551C35" w:rsidP="007D2840">
      <w:pPr>
        <w:pStyle w:val="Corpsdetexte"/>
        <w:spacing w:after="0" w:line="240" w:lineRule="auto"/>
        <w:jc w:val="both"/>
      </w:pPr>
    </w:p>
    <w:p w14:paraId="176D2B07" w14:textId="6B0FBC0C" w:rsidR="00551C35" w:rsidRPr="00A16B23" w:rsidRDefault="00EE0121" w:rsidP="007D2840">
      <w:pPr>
        <w:pStyle w:val="Corpsdetexte"/>
        <w:spacing w:after="0" w:line="240" w:lineRule="auto"/>
        <w:jc w:val="both"/>
      </w:pPr>
      <w:r w:rsidRPr="00A16B23">
        <w:t xml:space="preserve">Das BSV wird erst nach der vollständigen Prüfung der Gesuche beurteilen können, ob die Prioritätenordnung zur Anwendung kommt. Falls die Prioritätenordnung zur Anwendung kommt, benötigt das BSV zusätzliche Angaben von den Gesuchstellern zur Nachhaltigkeit der Tätigkeiten und zum Kosten-Nutzen-Verhältnis (vgl. Ziff. </w:t>
      </w:r>
      <w:r w:rsidR="00686A3F">
        <w:t>4, Kriterium 2a und 2b</w:t>
      </w:r>
      <w:r w:rsidRPr="00A16B23">
        <w:t xml:space="preserve"> Prioritätenordnung).</w:t>
      </w:r>
    </w:p>
    <w:p w14:paraId="521870A0" w14:textId="77777777" w:rsidR="00551C35" w:rsidRPr="00A16B23" w:rsidRDefault="00551C35" w:rsidP="007D2840">
      <w:pPr>
        <w:pStyle w:val="Corpsdetexte"/>
        <w:spacing w:after="0" w:line="240" w:lineRule="auto"/>
        <w:jc w:val="both"/>
      </w:pPr>
    </w:p>
    <w:p w14:paraId="260B1F45" w14:textId="12C5FFED" w:rsidR="00A16B23" w:rsidRPr="007D2840" w:rsidRDefault="00EE0121">
      <w:pPr>
        <w:pStyle w:val="Corpsdetexte"/>
        <w:spacing w:after="0" w:line="240" w:lineRule="auto"/>
        <w:jc w:val="both"/>
      </w:pPr>
      <w:r w:rsidRPr="00A16B23">
        <w:rPr>
          <w:b/>
        </w:rPr>
        <w:t xml:space="preserve">Nachhaltigkeit der Tätigkeiten: </w:t>
      </w:r>
      <w:r w:rsidRPr="00A16B23">
        <w:t xml:space="preserve">Gemäss Prioritätenordnung werden nachhaltige Tätigkeiten prioritär unterstützt: «Tätigkeiten mit einer langfristigen Wirkung, werden prioritär unterstützt. Die Tätigkeiten zugunsten von Familien sind dann nachhaltig, wenn sie die Situation der unterstützten Familien langfristig verbessern.» (Ziff. </w:t>
      </w:r>
      <w:r w:rsidR="00F711D5" w:rsidRPr="007D2840">
        <w:t>4</w:t>
      </w:r>
      <w:r w:rsidRPr="00A16B23">
        <w:t xml:space="preserve"> Kriterium </w:t>
      </w:r>
      <w:r w:rsidR="00F711D5" w:rsidRPr="007D2840">
        <w:t>2a</w:t>
      </w:r>
      <w:r w:rsidRPr="00A16B23">
        <w:t xml:space="preserve"> Prioritätenordnung). </w:t>
      </w:r>
    </w:p>
    <w:p w14:paraId="0EA5961A" w14:textId="3CBFD2EA" w:rsidR="00551C35" w:rsidRPr="00A16B23" w:rsidRDefault="00EE0121" w:rsidP="007D2840">
      <w:pPr>
        <w:pStyle w:val="Corpsdetexte"/>
        <w:spacing w:after="0" w:line="240" w:lineRule="auto"/>
        <w:jc w:val="both"/>
      </w:pPr>
      <w:r w:rsidRPr="00A16B23">
        <w:t>Bitte erläutern Sie für jedes Strategische Ziel, inwiefern die Tätigkeiten, die Sie für die Erreichung des Strategischen Ziels erbringen, nachhaltig sind.</w:t>
      </w:r>
    </w:p>
    <w:p w14:paraId="017C0D1C" w14:textId="77777777" w:rsidR="00551C35" w:rsidRPr="00A16B23" w:rsidRDefault="00551C35" w:rsidP="007D2840">
      <w:pPr>
        <w:pStyle w:val="Corpsdetexte"/>
        <w:spacing w:after="0" w:line="240" w:lineRule="auto"/>
        <w:jc w:val="both"/>
      </w:pPr>
    </w:p>
    <w:p w14:paraId="69290119" w14:textId="52FB835F" w:rsidR="00A16B23" w:rsidRPr="007D2840" w:rsidRDefault="00EE0121">
      <w:pPr>
        <w:pStyle w:val="Corpsdetexte"/>
        <w:spacing w:after="0" w:line="240" w:lineRule="auto"/>
        <w:jc w:val="both"/>
      </w:pPr>
      <w:r w:rsidRPr="00A16B23">
        <w:rPr>
          <w:b/>
        </w:rPr>
        <w:t>Kosten-Nutzen-Verhältnis:</w:t>
      </w:r>
      <w:r w:rsidRPr="00A16B23">
        <w:t xml:space="preserve"> Gemäss Prioritätenordnung müssen unterstützte Tätigkeiten ein günstiges Kosten-Nutzen-Verhältnis aufweisen: «Tätigkeiten, bei denen der Aufwand in einem günstigen Verhältnis zum erzielten Nutzen steht, werden prioritär unterstützt. Es besteht ein günstiges Kosten-Nutzen-Verhältnis, wenn die finanziellen, personellen und materiellen Ressourcen, welche die Familienorganisation für ihre Tätigkeiten aufwendet, in einem möglichst optimalen Verhältnis zu den erbrachten Leistungen stehen.» (Ziff. </w:t>
      </w:r>
      <w:r w:rsidR="00D42796" w:rsidRPr="007D2840">
        <w:t>4</w:t>
      </w:r>
      <w:r w:rsidRPr="00A16B23">
        <w:t xml:space="preserve"> Kriterium </w:t>
      </w:r>
      <w:r w:rsidR="00D42796" w:rsidRPr="007D2840">
        <w:t>2b</w:t>
      </w:r>
      <w:r w:rsidRPr="00A16B23">
        <w:t xml:space="preserve"> Prioritätenordnung). </w:t>
      </w:r>
      <w:bookmarkStart w:id="1" w:name="_Hlk201228125"/>
    </w:p>
    <w:p w14:paraId="0F0F9E5A" w14:textId="403C6CDC" w:rsidR="00551C35" w:rsidRPr="00A16B23" w:rsidRDefault="00EE0121" w:rsidP="007D2840">
      <w:pPr>
        <w:pStyle w:val="Corpsdetexte"/>
        <w:spacing w:after="0" w:line="240" w:lineRule="auto"/>
        <w:jc w:val="both"/>
      </w:pPr>
      <w:r w:rsidRPr="00A16B23">
        <w:t>Bitte erläutern Sie für jedes Strategische Ziel, inwiefern die Tätigkeiten, die Sie für die Erreichung des Strategischen Ziels erbringen, ein günstiges Kosten-Nutzen-Verhältnis aufweisen.</w:t>
      </w:r>
      <w:bookmarkEnd w:id="1"/>
    </w:p>
    <w:p w14:paraId="653A987E" w14:textId="77777777" w:rsidR="00551C35" w:rsidRPr="00A16B23" w:rsidRDefault="00551C35">
      <w:pPr>
        <w:jc w:val="both"/>
      </w:pPr>
    </w:p>
    <w:p w14:paraId="385DB57C" w14:textId="7B8D0CB4" w:rsidR="00A16B23" w:rsidRPr="007D2840" w:rsidRDefault="00E32073">
      <w:pPr>
        <w:jc w:val="both"/>
      </w:pPr>
      <w:r w:rsidRPr="007D2840">
        <w:rPr>
          <w:b/>
          <w:bCs/>
        </w:rPr>
        <w:t>Förderung verschiedener Familien- und Erwerbsmodell</w:t>
      </w:r>
      <w:r w:rsidRPr="00A16B23">
        <w:rPr>
          <w:b/>
          <w:bCs/>
        </w:rPr>
        <w:t>e:</w:t>
      </w:r>
      <w:r w:rsidRPr="00A16B23">
        <w:t xml:space="preserve"> </w:t>
      </w:r>
      <w:r w:rsidR="00A8075E" w:rsidRPr="00A16B23">
        <w:t>Gemäss Prioritätenordnung werden Tätigkeiten im Bereich Beratung und Bildung in Bezug auf die Gestaltung von verschiedenen Familien- und Arbeitsmodellen und deren langfristigen finanziellen und persönlichen Auswirkungen prioritär unterstützt.</w:t>
      </w:r>
      <w:r w:rsidR="00A16B23" w:rsidRPr="00A16B23">
        <w:t xml:space="preserve"> Die Beratung bezüglich der Betreuungs- und Arbeitsmodelle informiert auch über deren Auswirkungen, insbesondere in finanzieller Hinsicht, und zeigt Möglichkeiten auf, wie der praktische Alltag als Familie in Bezug auf die Arbeitstätigkeit der Eltern und die über die Zeit wechselnden Bedürfnisse aller Familienmitglieder gestaltet werden kann</w:t>
      </w:r>
      <w:r w:rsidR="00686A3F">
        <w:t xml:space="preserve"> </w:t>
      </w:r>
      <w:r w:rsidR="00686A3F" w:rsidRPr="00A16B23">
        <w:t>(Ziff. 6 Kriterium 4 Prioritätenordnung)</w:t>
      </w:r>
      <w:r w:rsidR="00A16B23" w:rsidRPr="00A16B23">
        <w:t>.</w:t>
      </w:r>
    </w:p>
    <w:p w14:paraId="1C3F43D7" w14:textId="0CE17F60" w:rsidR="00E32073" w:rsidRPr="00E32073" w:rsidRDefault="007815DE" w:rsidP="007D2840">
      <w:pPr>
        <w:jc w:val="both"/>
      </w:pPr>
      <w:r w:rsidRPr="007D2840">
        <w:t xml:space="preserve">Bitte erläutern Sie für jedes Strategische Ziel, inwiefern die Tätigkeiten, die Sie für die Erreichung des Strategischen Ziels erbringen, </w:t>
      </w:r>
      <w:r w:rsidRPr="00A16B23">
        <w:t>verschiedene Familien- und Erwerbsmodelle konkret fördern.</w:t>
      </w:r>
    </w:p>
    <w:sectPr w:rsidR="00E32073" w:rsidRPr="00E32073">
      <w:headerReference w:type="even" r:id="rId9"/>
      <w:headerReference w:type="default" r:id="rId10"/>
      <w:footerReference w:type="even" r:id="rId11"/>
      <w:footerReference w:type="default" r:id="rId12"/>
      <w:headerReference w:type="first" r:id="rId13"/>
      <w:footerReference w:type="first" r:id="rId14"/>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CCF4C" w14:textId="77777777" w:rsidR="00465AE4" w:rsidRDefault="00465AE4">
      <w:pPr>
        <w:spacing w:line="240" w:lineRule="auto"/>
      </w:pPr>
      <w:r>
        <w:separator/>
      </w:r>
    </w:p>
  </w:endnote>
  <w:endnote w:type="continuationSeparator" w:id="0">
    <w:p w14:paraId="1B0A931C" w14:textId="77777777" w:rsidR="00465AE4" w:rsidRDefault="00465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5EB7" w14:textId="77777777" w:rsidR="00994375" w:rsidRDefault="009943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551C35" w14:paraId="30DA4775" w14:textId="77777777">
      <w:trPr>
        <w:cantSplit/>
      </w:trPr>
      <w:tc>
        <w:tcPr>
          <w:tcW w:w="4252" w:type="dxa"/>
          <w:vAlign w:val="bottom"/>
        </w:tcPr>
        <w:p w14:paraId="2BE2DA11" w14:textId="77777777" w:rsidR="00551C35" w:rsidRDefault="00551C35">
          <w:pPr>
            <w:pStyle w:val="Referenz"/>
          </w:pPr>
        </w:p>
      </w:tc>
      <w:tc>
        <w:tcPr>
          <w:tcW w:w="4820" w:type="dxa"/>
          <w:vAlign w:val="bottom"/>
        </w:tcPr>
        <w:p w14:paraId="38D481C3" w14:textId="77777777" w:rsidR="00551C35" w:rsidRDefault="00551C35">
          <w:pPr>
            <w:pStyle w:val="Referenz"/>
          </w:pPr>
        </w:p>
      </w:tc>
      <w:tc>
        <w:tcPr>
          <w:tcW w:w="397" w:type="dxa"/>
        </w:tcPr>
        <w:p w14:paraId="4B82E989" w14:textId="77777777" w:rsidR="00551C35" w:rsidRDefault="00551C35">
          <w:pPr>
            <w:pStyle w:val="Referenz"/>
          </w:pPr>
        </w:p>
      </w:tc>
      <w:tc>
        <w:tcPr>
          <w:tcW w:w="454" w:type="dxa"/>
        </w:tcPr>
        <w:p w14:paraId="7846027C" w14:textId="77777777" w:rsidR="00551C35" w:rsidRDefault="00551C35">
          <w:pPr>
            <w:pStyle w:val="Referenz"/>
          </w:pPr>
        </w:p>
      </w:tc>
    </w:tr>
    <w:tr w:rsidR="00551C35" w14:paraId="2442DC3A" w14:textId="77777777">
      <w:trPr>
        <w:cantSplit/>
      </w:trPr>
      <w:tc>
        <w:tcPr>
          <w:tcW w:w="4252" w:type="dxa"/>
          <w:vAlign w:val="bottom"/>
        </w:tcPr>
        <w:p w14:paraId="40F42972" w14:textId="77777777" w:rsidR="00551C35" w:rsidRDefault="00551C35">
          <w:pPr>
            <w:pStyle w:val="Referenz"/>
          </w:pPr>
        </w:p>
      </w:tc>
      <w:tc>
        <w:tcPr>
          <w:tcW w:w="4820" w:type="dxa"/>
          <w:vAlign w:val="bottom"/>
        </w:tcPr>
        <w:p w14:paraId="71E6E15D" w14:textId="77777777" w:rsidR="00551C35" w:rsidRDefault="00551C35">
          <w:pPr>
            <w:pStyle w:val="Referenz"/>
          </w:pPr>
        </w:p>
      </w:tc>
      <w:tc>
        <w:tcPr>
          <w:tcW w:w="397" w:type="dxa"/>
        </w:tcPr>
        <w:p w14:paraId="41609CA7" w14:textId="77777777" w:rsidR="00551C35" w:rsidRDefault="00551C35">
          <w:pPr>
            <w:pStyle w:val="Referenz"/>
          </w:pPr>
        </w:p>
      </w:tc>
      <w:tc>
        <w:tcPr>
          <w:tcW w:w="454" w:type="dxa"/>
        </w:tcPr>
        <w:p w14:paraId="326693DA" w14:textId="77777777" w:rsidR="00551C35" w:rsidRDefault="00EE0121">
          <w:pPr>
            <w:pStyle w:val="Referenz"/>
          </w:pPr>
          <w:r>
            <w:fldChar w:fldCharType="begin"/>
          </w:r>
          <w:r>
            <w:instrText xml:space="preserve"> PAGE </w:instrText>
          </w:r>
          <w:r>
            <w:fldChar w:fldCharType="separate"/>
          </w:r>
          <w:r>
            <w:rPr>
              <w:noProof/>
            </w:rPr>
            <w:t>2</w:t>
          </w:r>
          <w:r>
            <w:rPr>
              <w:noProof/>
            </w:rPr>
            <w:fldChar w:fldCharType="end"/>
          </w:r>
          <w:r>
            <w:t>/</w:t>
          </w:r>
          <w:r>
            <w:fldChar w:fldCharType="begin"/>
          </w:r>
          <w:r>
            <w:instrText xml:space="preserve"> NUMPAGES </w:instrText>
          </w:r>
          <w:r>
            <w:fldChar w:fldCharType="separate"/>
          </w:r>
          <w:r>
            <w:rPr>
              <w:noProof/>
            </w:rPr>
            <w:t>2</w:t>
          </w:r>
          <w:r>
            <w:rPr>
              <w:noProof/>
            </w:rPr>
            <w:fldChar w:fldCharType="end"/>
          </w:r>
        </w:p>
      </w:tc>
    </w:tr>
    <w:tr w:rsidR="00551C35" w14:paraId="1A503E03" w14:textId="77777777">
      <w:tblPrEx>
        <w:tblLook w:val="0000" w:firstRow="0" w:lastRow="0" w:firstColumn="0" w:lastColumn="0" w:noHBand="0" w:noVBand="0"/>
      </w:tblPrEx>
      <w:trPr>
        <w:gridAfter w:val="2"/>
        <w:wAfter w:w="851" w:type="dxa"/>
        <w:cantSplit/>
        <w:trHeight w:hRule="exact" w:val="510"/>
      </w:trPr>
      <w:tc>
        <w:tcPr>
          <w:tcW w:w="9072" w:type="dxa"/>
          <w:gridSpan w:val="2"/>
          <w:vAlign w:val="bottom"/>
        </w:tcPr>
        <w:p w14:paraId="3407623B" w14:textId="77777777" w:rsidR="00551C35" w:rsidRDefault="00551C35">
          <w:pPr>
            <w:pStyle w:val="Pieddepage"/>
          </w:pPr>
        </w:p>
      </w:tc>
    </w:tr>
  </w:tbl>
  <w:p w14:paraId="1367C4FF" w14:textId="77777777" w:rsidR="00551C35" w:rsidRDefault="00551C3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CellMar>
        <w:left w:w="0" w:type="dxa"/>
        <w:right w:w="0" w:type="dxa"/>
      </w:tblCellMar>
      <w:tblLook w:val="01E0" w:firstRow="1" w:lastRow="1" w:firstColumn="1" w:lastColumn="1" w:noHBand="0" w:noVBand="0"/>
    </w:tblPr>
    <w:tblGrid>
      <w:gridCol w:w="4252"/>
      <w:gridCol w:w="4820"/>
    </w:tblGrid>
    <w:tr w:rsidR="00551C35" w14:paraId="611718AC" w14:textId="77777777">
      <w:trPr>
        <w:cantSplit/>
      </w:trPr>
      <w:tc>
        <w:tcPr>
          <w:tcW w:w="4252" w:type="dxa"/>
        </w:tcPr>
        <w:p w14:paraId="06B5E9FC" w14:textId="77777777" w:rsidR="00551C35" w:rsidRDefault="00551C35">
          <w:pPr>
            <w:pStyle w:val="Referenz"/>
          </w:pPr>
        </w:p>
      </w:tc>
      <w:tc>
        <w:tcPr>
          <w:tcW w:w="4820" w:type="dxa"/>
        </w:tcPr>
        <w:p w14:paraId="0BDE0FF6" w14:textId="77777777" w:rsidR="00551C35" w:rsidRDefault="00551C35">
          <w:pPr>
            <w:pStyle w:val="Referenz"/>
          </w:pPr>
        </w:p>
      </w:tc>
    </w:tr>
    <w:tr w:rsidR="00551C35" w14:paraId="16882731" w14:textId="77777777">
      <w:trPr>
        <w:cantSplit/>
      </w:trPr>
      <w:tc>
        <w:tcPr>
          <w:tcW w:w="4252" w:type="dxa"/>
        </w:tcPr>
        <w:p w14:paraId="4E1A6330" w14:textId="77777777" w:rsidR="00551C35" w:rsidRDefault="00551C35">
          <w:pPr>
            <w:pStyle w:val="Referenz"/>
          </w:pPr>
        </w:p>
      </w:tc>
      <w:tc>
        <w:tcPr>
          <w:tcW w:w="4820" w:type="dxa"/>
        </w:tcPr>
        <w:p w14:paraId="655C0712" w14:textId="77777777" w:rsidR="00551C35" w:rsidRDefault="00551C35">
          <w:pPr>
            <w:pStyle w:val="Referenz"/>
          </w:pPr>
        </w:p>
      </w:tc>
    </w:tr>
    <w:tr w:rsidR="00551C35" w14:paraId="3A59CBF7" w14:textId="77777777">
      <w:trPr>
        <w:cantSplit/>
        <w:trHeight w:hRule="exact" w:val="510"/>
      </w:trPr>
      <w:tc>
        <w:tcPr>
          <w:tcW w:w="9072" w:type="dxa"/>
          <w:gridSpan w:val="2"/>
          <w:vAlign w:val="bottom"/>
        </w:tcPr>
        <w:p w14:paraId="00543AA0" w14:textId="77777777" w:rsidR="00551C35" w:rsidRDefault="00551C35">
          <w:pPr>
            <w:pStyle w:val="Pieddepage"/>
          </w:pPr>
          <w:bookmarkStart w:id="2" w:name="_Hlk112468646"/>
        </w:p>
      </w:tc>
    </w:tr>
    <w:bookmarkEnd w:id="2"/>
  </w:tbl>
  <w:p w14:paraId="21F29348" w14:textId="77777777" w:rsidR="00551C35" w:rsidRDefault="00551C3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FD923" w14:textId="77777777" w:rsidR="00465AE4" w:rsidRDefault="00465AE4">
      <w:pPr>
        <w:spacing w:line="240" w:lineRule="auto"/>
      </w:pPr>
      <w:r>
        <w:separator/>
      </w:r>
    </w:p>
  </w:footnote>
  <w:footnote w:type="continuationSeparator" w:id="0">
    <w:p w14:paraId="4C1EDB20" w14:textId="77777777" w:rsidR="00465AE4" w:rsidRDefault="00465A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5BFA" w14:textId="77777777" w:rsidR="00994375" w:rsidRDefault="009943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F3D38" w14:textId="77777777" w:rsidR="00994375" w:rsidRDefault="0099437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CellMar>
        <w:left w:w="0" w:type="dxa"/>
        <w:right w:w="0" w:type="dxa"/>
      </w:tblCellMar>
      <w:tblLook w:val="0000" w:firstRow="0" w:lastRow="0" w:firstColumn="0" w:lastColumn="0" w:noHBand="0" w:noVBand="0"/>
    </w:tblPr>
    <w:tblGrid>
      <w:gridCol w:w="5103"/>
      <w:gridCol w:w="4820"/>
    </w:tblGrid>
    <w:tr w:rsidR="00551C35" w14:paraId="3CED44A1" w14:textId="77777777" w:rsidTr="00B44BAD">
      <w:trPr>
        <w:cantSplit/>
        <w:trHeight w:val="1844"/>
      </w:trPr>
      <w:tc>
        <w:tcPr>
          <w:tcW w:w="5103" w:type="dxa"/>
          <w:tcBorders>
            <w:bottom w:val="nil"/>
          </w:tcBorders>
        </w:tcPr>
        <w:p w14:paraId="1F7BF014" w14:textId="495C2B68" w:rsidR="00551C35" w:rsidRDefault="00C24D60">
          <w:pPr>
            <w:ind w:left="284"/>
          </w:pPr>
          <w:r>
            <w:rPr>
              <w:noProof/>
            </w:rPr>
            <w:drawing>
              <wp:anchor distT="0" distB="0" distL="114300" distR="114300" simplePos="0" relativeHeight="251659264" behindDoc="1" locked="1" layoutInCell="1" allowOverlap="1" wp14:anchorId="136814FB" wp14:editId="54A431EC">
                <wp:simplePos x="0" y="0"/>
                <wp:positionH relativeFrom="page">
                  <wp:posOffset>-335915</wp:posOffset>
                </wp:positionH>
                <wp:positionV relativeFrom="page">
                  <wp:posOffset>-3175</wp:posOffset>
                </wp:positionV>
                <wp:extent cx="1979930" cy="49657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79930" cy="496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820" w:type="dxa"/>
          <w:tcBorders>
            <w:bottom w:val="nil"/>
          </w:tcBorders>
        </w:tcPr>
        <w:p w14:paraId="6EB3C1B4" w14:textId="77777777" w:rsidR="00FE4A26" w:rsidRPr="00567E63" w:rsidRDefault="00FE4A26" w:rsidP="00FE4A26">
          <w:pPr>
            <w:pStyle w:val="Text75-Abstandnach7Pt"/>
            <w:rPr>
              <w:rFonts w:ascii="Arial" w:hAnsi="Arial" w:cs="Arial"/>
            </w:rPr>
          </w:pPr>
          <w:r w:rsidRPr="00567E63">
            <w:rPr>
              <w:rFonts w:ascii="Arial" w:hAnsi="Arial" w:cs="Arial"/>
            </w:rPr>
            <w:t>Eidgenössisches Departement des Innern EDI</w:t>
          </w:r>
        </w:p>
        <w:p w14:paraId="011AF8B3" w14:textId="77777777" w:rsidR="00FE4A26" w:rsidRPr="00567E63" w:rsidRDefault="00FE4A26" w:rsidP="00FE4A26">
          <w:pPr>
            <w:pStyle w:val="Text75"/>
            <w:rPr>
              <w:rFonts w:ascii="Arial" w:hAnsi="Arial" w:cs="Arial"/>
              <w:b/>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"VLM:Dokument.Absender.Kopf.Verwaltungseinheit.Amt.Lang"  \* MERGEFORMAT </w:instrText>
          </w:r>
          <w:r w:rsidRPr="00567E63">
            <w:rPr>
              <w:rFonts w:ascii="Arial" w:hAnsi="Arial" w:cs="Arial"/>
            </w:rPr>
            <w:fldChar w:fldCharType="separate"/>
          </w:r>
          <w:r w:rsidRPr="00567E63">
            <w:rPr>
              <w:rFonts w:ascii="Arial" w:hAnsi="Arial" w:cs="Arial"/>
              <w:b/>
              <w:lang w:val="de-CH"/>
            </w:rPr>
            <w:t>Bundesamt für Sozialversicherungen</w:t>
          </w:r>
          <w:r w:rsidRPr="00567E63">
            <w:rPr>
              <w:rFonts w:ascii="Arial" w:hAnsi="Arial" w:cs="Arial"/>
              <w:b/>
            </w:rPr>
            <w:fldChar w:fldCharType="end"/>
          </w:r>
          <w:r w:rsidRPr="00567E63">
            <w:rPr>
              <w:rFonts w:ascii="Arial" w:hAnsi="Arial" w:cs="Arial"/>
              <w:b/>
              <w:lang w:val="de-CH"/>
            </w:rPr>
            <w:t xml:space="preserve"> </w:t>
          </w: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"VLM:Dokument.Absender.Kopf.Verwaltungseinheit.Amt.Kurz"  \* MERGEFORMAT </w:instrText>
          </w:r>
          <w:r w:rsidRPr="00567E63">
            <w:rPr>
              <w:rFonts w:ascii="Arial" w:hAnsi="Arial" w:cs="Arial"/>
            </w:rPr>
            <w:fldChar w:fldCharType="separate"/>
          </w:r>
          <w:r w:rsidRPr="00567E63">
            <w:rPr>
              <w:rFonts w:ascii="Arial" w:hAnsi="Arial" w:cs="Arial"/>
              <w:b/>
              <w:lang w:val="de-CH"/>
            </w:rPr>
            <w:t>BSV</w:t>
          </w:r>
          <w:r w:rsidRPr="00567E63">
            <w:rPr>
              <w:rFonts w:ascii="Arial" w:hAnsi="Arial" w:cs="Arial"/>
              <w:b/>
            </w:rPr>
            <w:fldChar w:fldCharType="end"/>
          </w:r>
        </w:p>
        <w:p w14:paraId="02C3AA7F" w14:textId="77777777" w:rsidR="00FE4A26" w:rsidRPr="00567E63" w:rsidRDefault="00FE4A26" w:rsidP="00FE4A26">
          <w:pPr>
            <w:pStyle w:val="Text75"/>
            <w:rPr>
              <w:rFonts w:ascii="Arial" w:hAnsi="Arial" w:cs="Arial"/>
              <w:lang w:val="de-CH"/>
            </w:rPr>
          </w:pPr>
          <w:r w:rsidRPr="00567E63">
            <w:rPr>
              <w:rFonts w:ascii="Arial" w:hAnsi="Arial" w:cs="Arial"/>
            </w:rPr>
            <w:fldChar w:fldCharType="begin" w:fldLock="1"/>
          </w:r>
          <w:r w:rsidRPr="00567E63">
            <w:rPr>
              <w:rFonts w:ascii="Arial" w:hAnsi="Arial" w:cs="Arial"/>
              <w:lang w:val="de-CH"/>
            </w:rPr>
            <w:instrText xml:space="preserve"> DOCVARIABLE  "VLM:Dokument.Absender.Kopf.Verwaltungseinheit.Abteilung"  \* MERGEFORMAT </w:instrText>
          </w:r>
          <w:r w:rsidRPr="00567E63">
            <w:rPr>
              <w:rFonts w:ascii="Arial" w:hAnsi="Arial" w:cs="Arial"/>
            </w:rPr>
            <w:fldChar w:fldCharType="separate"/>
          </w:r>
          <w:r w:rsidRPr="00567E63">
            <w:rPr>
              <w:rFonts w:ascii="Arial" w:hAnsi="Arial" w:cs="Arial"/>
              <w:lang w:val="de-CH"/>
            </w:rPr>
            <w:t>Geschäftsfeld Familie, Generationen und Gesellschaft</w:t>
          </w:r>
          <w:r w:rsidRPr="00567E63">
            <w:rPr>
              <w:rFonts w:ascii="Arial" w:hAnsi="Arial" w:cs="Arial"/>
            </w:rPr>
            <w:fldChar w:fldCharType="end"/>
          </w:r>
        </w:p>
        <w:p w14:paraId="44D866D1" w14:textId="277077D9" w:rsidR="00551C35" w:rsidRDefault="00FE4A26" w:rsidP="00FE4A26">
          <w:pPr>
            <w:pStyle w:val="En-tte"/>
          </w:pPr>
          <w:r>
            <w:tab/>
          </w:r>
        </w:p>
      </w:tc>
    </w:tr>
  </w:tbl>
  <w:p w14:paraId="756EB31F" w14:textId="77777777" w:rsidR="00551C35" w:rsidRDefault="00551C3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005DF3"/>
    <w:multiLevelType w:val="hybridMultilevel"/>
    <w:tmpl w:val="4BC8CA92"/>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9A5994"/>
    <w:multiLevelType w:val="multilevel"/>
    <w:tmpl w:val="55A864A4"/>
    <w:lvl w:ilvl="0">
      <w:start w:val="1"/>
      <w:numFmt w:val="decimal"/>
      <w:pStyle w:val="Titre1"/>
      <w:lvlText w:val="%1"/>
      <w:lvlJc w:val="left"/>
      <w:pPr>
        <w:tabs>
          <w:tab w:val="num" w:pos="3970"/>
        </w:tabs>
        <w:ind w:left="3970" w:hanging="851"/>
      </w:pPr>
      <w:rPr>
        <w:rFonts w:hint="default"/>
      </w:rPr>
    </w:lvl>
    <w:lvl w:ilvl="1">
      <w:start w:val="1"/>
      <w:numFmt w:val="decimal"/>
      <w:pStyle w:val="Titre2"/>
      <w:lvlText w:val="%1.%2"/>
      <w:lvlJc w:val="left"/>
      <w:pPr>
        <w:tabs>
          <w:tab w:val="num" w:pos="851"/>
        </w:tabs>
        <w:ind w:left="851" w:hanging="851"/>
      </w:pPr>
      <w:rPr>
        <w:rFonts w:hint="default"/>
      </w:rPr>
    </w:lvl>
    <w:lvl w:ilvl="2">
      <w:start w:val="1"/>
      <w:numFmt w:val="decimal"/>
      <w:pStyle w:val="Titre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5" w15:restartNumberingAfterBreak="0">
    <w:nsid w:val="308B13DD"/>
    <w:multiLevelType w:val="hybridMultilevel"/>
    <w:tmpl w:val="45E4ACDA"/>
    <w:lvl w:ilvl="0" w:tplc="E6B406C8">
      <w:start w:val="1"/>
      <w:numFmt w:val="bullet"/>
      <w:pStyle w:val="Punkteinzug"/>
      <w:lvlText w:val=""/>
      <w:lvlJc w:val="left"/>
      <w:pPr>
        <w:tabs>
          <w:tab w:val="num" w:pos="884"/>
        </w:tabs>
        <w:ind w:left="884" w:hanging="284"/>
      </w:pPr>
      <w:rPr>
        <w:rFonts w:ascii="Symbol" w:hAnsi="Symbol" w:hint="default"/>
      </w:rPr>
    </w:lvl>
    <w:lvl w:ilvl="1" w:tplc="04090003" w:tentative="1">
      <w:start w:val="1"/>
      <w:numFmt w:val="bullet"/>
      <w:lvlText w:val="o"/>
      <w:lvlJc w:val="left"/>
      <w:pPr>
        <w:tabs>
          <w:tab w:val="num" w:pos="2193"/>
        </w:tabs>
        <w:ind w:left="2193" w:hanging="360"/>
      </w:pPr>
      <w:rPr>
        <w:rFonts w:ascii="Courier New" w:hAnsi="Courier New" w:cs="Courier New" w:hint="default"/>
      </w:rPr>
    </w:lvl>
    <w:lvl w:ilvl="2" w:tplc="04090005" w:tentative="1">
      <w:start w:val="1"/>
      <w:numFmt w:val="bullet"/>
      <w:lvlText w:val=""/>
      <w:lvlJc w:val="left"/>
      <w:pPr>
        <w:tabs>
          <w:tab w:val="num" w:pos="2913"/>
        </w:tabs>
        <w:ind w:left="2913" w:hanging="360"/>
      </w:pPr>
      <w:rPr>
        <w:rFonts w:ascii="Wingdings" w:hAnsi="Wingdings" w:hint="default"/>
      </w:rPr>
    </w:lvl>
    <w:lvl w:ilvl="3" w:tplc="04090001" w:tentative="1">
      <w:start w:val="1"/>
      <w:numFmt w:val="bullet"/>
      <w:lvlText w:val=""/>
      <w:lvlJc w:val="left"/>
      <w:pPr>
        <w:tabs>
          <w:tab w:val="num" w:pos="3633"/>
        </w:tabs>
        <w:ind w:left="3633" w:hanging="360"/>
      </w:pPr>
      <w:rPr>
        <w:rFonts w:ascii="Symbol" w:hAnsi="Symbol" w:hint="default"/>
      </w:rPr>
    </w:lvl>
    <w:lvl w:ilvl="4" w:tplc="04090003" w:tentative="1">
      <w:start w:val="1"/>
      <w:numFmt w:val="bullet"/>
      <w:lvlText w:val="o"/>
      <w:lvlJc w:val="left"/>
      <w:pPr>
        <w:tabs>
          <w:tab w:val="num" w:pos="4353"/>
        </w:tabs>
        <w:ind w:left="4353" w:hanging="360"/>
      </w:pPr>
      <w:rPr>
        <w:rFonts w:ascii="Courier New" w:hAnsi="Courier New" w:cs="Courier New" w:hint="default"/>
      </w:rPr>
    </w:lvl>
    <w:lvl w:ilvl="5" w:tplc="04090005" w:tentative="1">
      <w:start w:val="1"/>
      <w:numFmt w:val="bullet"/>
      <w:lvlText w:val=""/>
      <w:lvlJc w:val="left"/>
      <w:pPr>
        <w:tabs>
          <w:tab w:val="num" w:pos="5073"/>
        </w:tabs>
        <w:ind w:left="5073" w:hanging="360"/>
      </w:pPr>
      <w:rPr>
        <w:rFonts w:ascii="Wingdings" w:hAnsi="Wingdings" w:hint="default"/>
      </w:rPr>
    </w:lvl>
    <w:lvl w:ilvl="6" w:tplc="04090001" w:tentative="1">
      <w:start w:val="1"/>
      <w:numFmt w:val="bullet"/>
      <w:lvlText w:val=""/>
      <w:lvlJc w:val="left"/>
      <w:pPr>
        <w:tabs>
          <w:tab w:val="num" w:pos="5793"/>
        </w:tabs>
        <w:ind w:left="5793" w:hanging="360"/>
      </w:pPr>
      <w:rPr>
        <w:rFonts w:ascii="Symbol" w:hAnsi="Symbol" w:hint="default"/>
      </w:rPr>
    </w:lvl>
    <w:lvl w:ilvl="7" w:tplc="04090003" w:tentative="1">
      <w:start w:val="1"/>
      <w:numFmt w:val="bullet"/>
      <w:lvlText w:val="o"/>
      <w:lvlJc w:val="left"/>
      <w:pPr>
        <w:tabs>
          <w:tab w:val="num" w:pos="6513"/>
        </w:tabs>
        <w:ind w:left="6513" w:hanging="360"/>
      </w:pPr>
      <w:rPr>
        <w:rFonts w:ascii="Courier New" w:hAnsi="Courier New" w:cs="Courier New" w:hint="default"/>
      </w:rPr>
    </w:lvl>
    <w:lvl w:ilvl="8" w:tplc="04090005" w:tentative="1">
      <w:start w:val="1"/>
      <w:numFmt w:val="bullet"/>
      <w:lvlText w:val=""/>
      <w:lvlJc w:val="left"/>
      <w:pPr>
        <w:tabs>
          <w:tab w:val="num" w:pos="7233"/>
        </w:tabs>
        <w:ind w:left="7233" w:hanging="360"/>
      </w:pPr>
      <w:rPr>
        <w:rFonts w:ascii="Wingdings" w:hAnsi="Wingdings" w:hint="default"/>
      </w:rPr>
    </w:lvl>
  </w:abstractNum>
  <w:abstractNum w:abstractNumId="16" w15:restartNumberingAfterBreak="0">
    <w:nsid w:val="30D4796F"/>
    <w:multiLevelType w:val="multilevel"/>
    <w:tmpl w:val="FE12BCB8"/>
    <w:styleLink w:val="Formatvorlage1"/>
    <w:lvl w:ilvl="0">
      <w:start w:val="1"/>
      <w:numFmt w:val="decimal"/>
      <w:lvlText w:val="Art. %1"/>
      <w:lvlJc w:val="left"/>
      <w:pPr>
        <w:ind w:left="360" w:hanging="360"/>
      </w:pPr>
      <w:rPr>
        <w:rFonts w:ascii="Times New Roman" w:hAnsi="Times New Roman"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15AEE"/>
    <w:multiLevelType w:val="hybridMultilevel"/>
    <w:tmpl w:val="882C7F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3B30E6"/>
    <w:multiLevelType w:val="hybridMultilevel"/>
    <w:tmpl w:val="5C824DEA"/>
    <w:lvl w:ilvl="0" w:tplc="4E487BF2">
      <w:start w:val="1"/>
      <w:numFmt w:val="bullet"/>
      <w:pStyle w:val="Listecontinue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9455B0"/>
    <w:multiLevelType w:val="hybridMultilevel"/>
    <w:tmpl w:val="0728C22A"/>
    <w:lvl w:ilvl="0" w:tplc="20C442AE">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4F90"/>
    <w:multiLevelType w:val="hybridMultilevel"/>
    <w:tmpl w:val="8A7AE8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BB03012"/>
    <w:multiLevelType w:val="hybridMultilevel"/>
    <w:tmpl w:val="5DE0F578"/>
    <w:lvl w:ilvl="0" w:tplc="054A48CE">
      <w:start w:val="3"/>
      <w:numFmt w:val="bullet"/>
      <w:lvlText w:val="-"/>
      <w:lvlJc w:val="left"/>
      <w:pPr>
        <w:ind w:left="1145" w:hanging="360"/>
      </w:pPr>
      <w:rPr>
        <w:rFonts w:ascii="Arial" w:eastAsia="Times New Roman" w:hAnsi="Arial" w:cs="Arial" w:hint="default"/>
      </w:rPr>
    </w:lvl>
    <w:lvl w:ilvl="1" w:tplc="08070003" w:tentative="1">
      <w:start w:val="1"/>
      <w:numFmt w:val="bullet"/>
      <w:lvlText w:val="o"/>
      <w:lvlJc w:val="left"/>
      <w:pPr>
        <w:ind w:left="1865" w:hanging="360"/>
      </w:pPr>
      <w:rPr>
        <w:rFonts w:ascii="Courier New" w:hAnsi="Courier New" w:cs="Courier New" w:hint="default"/>
      </w:rPr>
    </w:lvl>
    <w:lvl w:ilvl="2" w:tplc="08070005" w:tentative="1">
      <w:start w:val="1"/>
      <w:numFmt w:val="bullet"/>
      <w:lvlText w:val=""/>
      <w:lvlJc w:val="left"/>
      <w:pPr>
        <w:ind w:left="2585" w:hanging="360"/>
      </w:pPr>
      <w:rPr>
        <w:rFonts w:ascii="Wingdings" w:hAnsi="Wingdings" w:hint="default"/>
      </w:rPr>
    </w:lvl>
    <w:lvl w:ilvl="3" w:tplc="08070001" w:tentative="1">
      <w:start w:val="1"/>
      <w:numFmt w:val="bullet"/>
      <w:lvlText w:val=""/>
      <w:lvlJc w:val="left"/>
      <w:pPr>
        <w:ind w:left="3305" w:hanging="360"/>
      </w:pPr>
      <w:rPr>
        <w:rFonts w:ascii="Symbol" w:hAnsi="Symbol" w:hint="default"/>
      </w:rPr>
    </w:lvl>
    <w:lvl w:ilvl="4" w:tplc="08070003" w:tentative="1">
      <w:start w:val="1"/>
      <w:numFmt w:val="bullet"/>
      <w:lvlText w:val="o"/>
      <w:lvlJc w:val="left"/>
      <w:pPr>
        <w:ind w:left="4025" w:hanging="360"/>
      </w:pPr>
      <w:rPr>
        <w:rFonts w:ascii="Courier New" w:hAnsi="Courier New" w:cs="Courier New" w:hint="default"/>
      </w:rPr>
    </w:lvl>
    <w:lvl w:ilvl="5" w:tplc="08070005" w:tentative="1">
      <w:start w:val="1"/>
      <w:numFmt w:val="bullet"/>
      <w:lvlText w:val=""/>
      <w:lvlJc w:val="left"/>
      <w:pPr>
        <w:ind w:left="4745" w:hanging="360"/>
      </w:pPr>
      <w:rPr>
        <w:rFonts w:ascii="Wingdings" w:hAnsi="Wingdings" w:hint="default"/>
      </w:rPr>
    </w:lvl>
    <w:lvl w:ilvl="6" w:tplc="08070001" w:tentative="1">
      <w:start w:val="1"/>
      <w:numFmt w:val="bullet"/>
      <w:lvlText w:val=""/>
      <w:lvlJc w:val="left"/>
      <w:pPr>
        <w:ind w:left="5465" w:hanging="360"/>
      </w:pPr>
      <w:rPr>
        <w:rFonts w:ascii="Symbol" w:hAnsi="Symbol" w:hint="default"/>
      </w:rPr>
    </w:lvl>
    <w:lvl w:ilvl="7" w:tplc="08070003" w:tentative="1">
      <w:start w:val="1"/>
      <w:numFmt w:val="bullet"/>
      <w:lvlText w:val="o"/>
      <w:lvlJc w:val="left"/>
      <w:pPr>
        <w:ind w:left="6185" w:hanging="360"/>
      </w:pPr>
      <w:rPr>
        <w:rFonts w:ascii="Courier New" w:hAnsi="Courier New" w:cs="Courier New" w:hint="default"/>
      </w:rPr>
    </w:lvl>
    <w:lvl w:ilvl="8" w:tplc="08070005" w:tentative="1">
      <w:start w:val="1"/>
      <w:numFmt w:val="bullet"/>
      <w:lvlText w:val=""/>
      <w:lvlJc w:val="left"/>
      <w:pPr>
        <w:ind w:left="6905" w:hanging="360"/>
      </w:pPr>
      <w:rPr>
        <w:rFonts w:ascii="Wingdings" w:hAnsi="Wingdings" w:hint="default"/>
      </w:rPr>
    </w:lvl>
  </w:abstractNum>
  <w:abstractNum w:abstractNumId="26" w15:restartNumberingAfterBreak="0">
    <w:nsid w:val="5F841898"/>
    <w:multiLevelType w:val="hybridMultilevel"/>
    <w:tmpl w:val="4C54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D7459"/>
    <w:multiLevelType w:val="hybridMultilevel"/>
    <w:tmpl w:val="B874BDA2"/>
    <w:lvl w:ilvl="0" w:tplc="9F923C0A">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50E94"/>
    <w:multiLevelType w:val="hybridMultilevel"/>
    <w:tmpl w:val="A094D878"/>
    <w:lvl w:ilvl="0" w:tplc="B52494EE">
      <w:start w:val="1"/>
      <w:numFmt w:val="bullet"/>
      <w:pStyle w:val="Listecontinue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FC471C"/>
    <w:multiLevelType w:val="hybridMultilevel"/>
    <w:tmpl w:val="676408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DA31C9"/>
    <w:multiLevelType w:val="hybridMultilevel"/>
    <w:tmpl w:val="ED741FA2"/>
    <w:lvl w:ilvl="0" w:tplc="D578EFD8">
      <w:start w:val="1"/>
      <w:numFmt w:val="bullet"/>
      <w:pStyle w:val="Listecontinue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560F53"/>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2" w15:restartNumberingAfterBreak="0">
    <w:nsid w:val="7ED63D21"/>
    <w:multiLevelType w:val="hybridMultilevel"/>
    <w:tmpl w:val="EAC4E36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C630DC"/>
    <w:multiLevelType w:val="hybridMultilevel"/>
    <w:tmpl w:val="18CE0B1C"/>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3734913">
    <w:abstractNumId w:val="9"/>
  </w:num>
  <w:num w:numId="2" w16cid:durableId="618337291">
    <w:abstractNumId w:val="7"/>
  </w:num>
  <w:num w:numId="3" w16cid:durableId="904031853">
    <w:abstractNumId w:val="6"/>
  </w:num>
  <w:num w:numId="4" w16cid:durableId="1679384494">
    <w:abstractNumId w:val="5"/>
  </w:num>
  <w:num w:numId="5" w16cid:durableId="1198205046">
    <w:abstractNumId w:val="4"/>
  </w:num>
  <w:num w:numId="6" w16cid:durableId="659697510">
    <w:abstractNumId w:val="33"/>
  </w:num>
  <w:num w:numId="7" w16cid:durableId="2095740520">
    <w:abstractNumId w:val="13"/>
  </w:num>
  <w:num w:numId="8" w16cid:durableId="1342972558">
    <w:abstractNumId w:val="20"/>
  </w:num>
  <w:num w:numId="9" w16cid:durableId="886645962">
    <w:abstractNumId w:val="32"/>
  </w:num>
  <w:num w:numId="10" w16cid:durableId="986544176">
    <w:abstractNumId w:val="12"/>
  </w:num>
  <w:num w:numId="11" w16cid:durableId="637031784">
    <w:abstractNumId w:val="18"/>
  </w:num>
  <w:num w:numId="12" w16cid:durableId="1406536727">
    <w:abstractNumId w:val="22"/>
  </w:num>
  <w:num w:numId="13" w16cid:durableId="1889337975">
    <w:abstractNumId w:val="28"/>
  </w:num>
  <w:num w:numId="14" w16cid:durableId="1815756394">
    <w:abstractNumId w:val="10"/>
  </w:num>
  <w:num w:numId="15" w16cid:durableId="172502973">
    <w:abstractNumId w:val="30"/>
  </w:num>
  <w:num w:numId="16" w16cid:durableId="91361074">
    <w:abstractNumId w:val="8"/>
  </w:num>
  <w:num w:numId="17" w16cid:durableId="2052074621">
    <w:abstractNumId w:val="3"/>
  </w:num>
  <w:num w:numId="18" w16cid:durableId="1217397327">
    <w:abstractNumId w:val="2"/>
  </w:num>
  <w:num w:numId="19" w16cid:durableId="454249461">
    <w:abstractNumId w:val="1"/>
  </w:num>
  <w:num w:numId="20" w16cid:durableId="1311641762">
    <w:abstractNumId w:val="0"/>
  </w:num>
  <w:num w:numId="21" w16cid:durableId="1412892375">
    <w:abstractNumId w:val="27"/>
  </w:num>
  <w:num w:numId="22" w16cid:durableId="1663269610">
    <w:abstractNumId w:val="23"/>
  </w:num>
  <w:num w:numId="23" w16cid:durableId="762653080">
    <w:abstractNumId w:val="21"/>
  </w:num>
  <w:num w:numId="24" w16cid:durableId="488055592">
    <w:abstractNumId w:val="17"/>
  </w:num>
  <w:num w:numId="25" w16cid:durableId="164515967">
    <w:abstractNumId w:val="14"/>
  </w:num>
  <w:num w:numId="26" w16cid:durableId="214859686">
    <w:abstractNumId w:val="15"/>
  </w:num>
  <w:num w:numId="27" w16cid:durableId="420957918">
    <w:abstractNumId w:val="16"/>
  </w:num>
  <w:num w:numId="28" w16cid:durableId="720638273">
    <w:abstractNumId w:val="29"/>
  </w:num>
  <w:num w:numId="29" w16cid:durableId="152570849">
    <w:abstractNumId w:val="24"/>
  </w:num>
  <w:num w:numId="30" w16cid:durableId="631519918">
    <w:abstractNumId w:val="26"/>
  </w:num>
  <w:num w:numId="31" w16cid:durableId="920217336">
    <w:abstractNumId w:val="19"/>
  </w:num>
  <w:num w:numId="32" w16cid:durableId="1315718939">
    <w:abstractNumId w:val="25"/>
  </w:num>
  <w:num w:numId="33" w16cid:durableId="112599986">
    <w:abstractNumId w:val="14"/>
  </w:num>
  <w:num w:numId="34" w16cid:durableId="944390219">
    <w:abstractNumId w:val="14"/>
  </w:num>
  <w:num w:numId="35" w16cid:durableId="65033570">
    <w:abstractNumId w:val="14"/>
  </w:num>
  <w:num w:numId="36" w16cid:durableId="868836399">
    <w:abstractNumId w:val="14"/>
  </w:num>
  <w:num w:numId="37" w16cid:durableId="1432822156">
    <w:abstractNumId w:val="14"/>
  </w:num>
  <w:num w:numId="38" w16cid:durableId="385182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1727338">
    <w:abstractNumId w:val="14"/>
  </w:num>
  <w:num w:numId="40" w16cid:durableId="199368365">
    <w:abstractNumId w:val="14"/>
  </w:num>
  <w:num w:numId="41" w16cid:durableId="1209025290">
    <w:abstractNumId w:val="14"/>
  </w:num>
  <w:num w:numId="42" w16cid:durableId="16514456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928353">
    <w:abstractNumId w:val="14"/>
  </w:num>
  <w:num w:numId="44" w16cid:durableId="857885854">
    <w:abstractNumId w:val="14"/>
  </w:num>
  <w:num w:numId="45" w16cid:durableId="143817076">
    <w:abstractNumId w:val="14"/>
  </w:num>
  <w:num w:numId="46" w16cid:durableId="6714176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629271">
    <w:abstractNumId w:val="14"/>
  </w:num>
  <w:num w:numId="48" w16cid:durableId="1784156641">
    <w:abstractNumId w:val="14"/>
  </w:num>
  <w:num w:numId="49" w16cid:durableId="1139614457">
    <w:abstractNumId w:val="11"/>
  </w:num>
  <w:num w:numId="50" w16cid:durableId="1778255575">
    <w:abstractNumId w:val="3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documentProtection w:edit="forms" w:enforcement="0"/>
  <w:defaultTabStop w:val="425"/>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35"/>
    <w:rsid w:val="000C0388"/>
    <w:rsid w:val="000C5E91"/>
    <w:rsid w:val="000F1C3A"/>
    <w:rsid w:val="00114253"/>
    <w:rsid w:val="00136349"/>
    <w:rsid w:val="002A7E50"/>
    <w:rsid w:val="0030723A"/>
    <w:rsid w:val="0045792B"/>
    <w:rsid w:val="00465AE4"/>
    <w:rsid w:val="00484D63"/>
    <w:rsid w:val="00551C35"/>
    <w:rsid w:val="005D2EF5"/>
    <w:rsid w:val="00686A3F"/>
    <w:rsid w:val="006D4DDC"/>
    <w:rsid w:val="007474AB"/>
    <w:rsid w:val="00757DDA"/>
    <w:rsid w:val="007815DE"/>
    <w:rsid w:val="007D2840"/>
    <w:rsid w:val="008B2250"/>
    <w:rsid w:val="008E36D5"/>
    <w:rsid w:val="00946F26"/>
    <w:rsid w:val="00964F68"/>
    <w:rsid w:val="00994375"/>
    <w:rsid w:val="009B7D5C"/>
    <w:rsid w:val="009F6889"/>
    <w:rsid w:val="00A16B23"/>
    <w:rsid w:val="00A65A22"/>
    <w:rsid w:val="00A8075E"/>
    <w:rsid w:val="00B44BAD"/>
    <w:rsid w:val="00BE6240"/>
    <w:rsid w:val="00C24D60"/>
    <w:rsid w:val="00C5500C"/>
    <w:rsid w:val="00CD1A34"/>
    <w:rsid w:val="00CF14E9"/>
    <w:rsid w:val="00D3463C"/>
    <w:rsid w:val="00D42796"/>
    <w:rsid w:val="00DB7A10"/>
    <w:rsid w:val="00E13550"/>
    <w:rsid w:val="00E32073"/>
    <w:rsid w:val="00E40248"/>
    <w:rsid w:val="00E50070"/>
    <w:rsid w:val="00EE0121"/>
    <w:rsid w:val="00F711D5"/>
    <w:rsid w:val="00FE4A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65D96"/>
  <w15:docId w15:val="{77945AF9-44B9-4B24-82BF-F79259F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60" w:lineRule="atLeast"/>
    </w:pPr>
    <w:rPr>
      <w:rFonts w:ascii="Arial" w:hAnsi="Arial"/>
      <w:lang w:val="de-CH" w:eastAsia="de-CH" w:bidi="ar-SA"/>
    </w:rPr>
  </w:style>
  <w:style w:type="paragraph" w:styleId="Titre1">
    <w:name w:val="heading 1"/>
    <w:basedOn w:val="Normal"/>
    <w:next w:val="Normal"/>
    <w:link w:val="Titre1Car"/>
    <w:qFormat/>
    <w:pPr>
      <w:keepNext/>
      <w:numPr>
        <w:numId w:val="25"/>
      </w:numPr>
      <w:spacing w:line="360" w:lineRule="atLeast"/>
      <w:outlineLvl w:val="0"/>
    </w:pPr>
    <w:rPr>
      <w:b/>
      <w:kern w:val="32"/>
      <w:sz w:val="28"/>
    </w:rPr>
  </w:style>
  <w:style w:type="paragraph" w:styleId="Titre2">
    <w:name w:val="heading 2"/>
    <w:basedOn w:val="Normal"/>
    <w:next w:val="Normal"/>
    <w:qFormat/>
    <w:pPr>
      <w:keepNext/>
      <w:numPr>
        <w:ilvl w:val="1"/>
        <w:numId w:val="25"/>
      </w:numPr>
      <w:outlineLvl w:val="1"/>
    </w:pPr>
    <w:rPr>
      <w:b/>
    </w:rPr>
  </w:style>
  <w:style w:type="paragraph" w:styleId="Titre3">
    <w:name w:val="heading 3"/>
    <w:basedOn w:val="Normal"/>
    <w:next w:val="Normal"/>
    <w:qFormat/>
    <w:pPr>
      <w:keepNext/>
      <w:numPr>
        <w:ilvl w:val="2"/>
        <w:numId w:val="25"/>
      </w:numPr>
      <w:outlineLvl w:val="2"/>
    </w:pPr>
  </w:style>
  <w:style w:type="paragraph" w:styleId="Titre4">
    <w:name w:val="heading 4"/>
    <w:basedOn w:val="Normal"/>
    <w:next w:val="Normal"/>
    <w:qFormat/>
    <w:pPr>
      <w:keepNext/>
      <w:outlineLvl w:val="3"/>
    </w:pPr>
    <w:rPr>
      <w:b/>
      <w:bCs/>
      <w:sz w:val="24"/>
      <w:szCs w:val="24"/>
      <w:lang w:eastAsia="en-US"/>
    </w:rPr>
  </w:style>
  <w:style w:type="paragraph" w:styleId="Titre5">
    <w:name w:val="heading 5"/>
    <w:basedOn w:val="Normal"/>
    <w:next w:val="Normal"/>
    <w:qFormat/>
    <w:p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semiHidden/>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semiHidden/>
    <w:pPr>
      <w:suppressAutoHyphens/>
      <w:spacing w:line="200" w:lineRule="atLeast"/>
    </w:pPr>
    <w:rPr>
      <w:noProof/>
      <w:sz w:val="15"/>
    </w:rPr>
  </w:style>
  <w:style w:type="paragraph" w:customStyle="1" w:styleId="KopfzeileDepartement">
    <w:name w:val="KopfzeileDepartement"/>
    <w:basedOn w:val="En-tte"/>
    <w:next w:val="En-tte"/>
    <w:pPr>
      <w:spacing w:after="80"/>
    </w:pPr>
  </w:style>
  <w:style w:type="paragraph" w:customStyle="1" w:styleId="KopfzeileFett">
    <w:name w:val="KopfzeileFett"/>
    <w:basedOn w:val="En-tte"/>
    <w:next w:val="En-tte"/>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semiHidden/>
    <w:pPr>
      <w:numPr>
        <w:numId w:val="18"/>
      </w:numPr>
      <w:tabs>
        <w:tab w:val="clear" w:pos="926"/>
        <w:tab w:val="num" w:pos="1276"/>
      </w:tabs>
      <w:ind w:left="1276" w:hanging="425"/>
    </w:pPr>
  </w:style>
  <w:style w:type="paragraph" w:styleId="Listenumros4">
    <w:name w:val="List Number 4"/>
    <w:basedOn w:val="Normal"/>
    <w:semiHidden/>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semiHidden/>
    <w:pPr>
      <w:tabs>
        <w:tab w:val="left" w:pos="851"/>
        <w:tab w:val="right" w:pos="9072"/>
      </w:tabs>
      <w:spacing w:before="240"/>
      <w:ind w:left="851" w:hanging="851"/>
    </w:pPr>
    <w:rPr>
      <w:b/>
      <w:sz w:val="24"/>
    </w:rPr>
  </w:style>
  <w:style w:type="paragraph" w:styleId="TM2">
    <w:name w:val="toc 2"/>
    <w:basedOn w:val="Normal"/>
    <w:next w:val="Normal"/>
    <w:semiHidden/>
    <w:pPr>
      <w:tabs>
        <w:tab w:val="left" w:pos="850"/>
        <w:tab w:val="right" w:leader="dot" w:pos="9072"/>
      </w:tabs>
      <w:spacing w:before="60"/>
      <w:ind w:left="851" w:hanging="851"/>
    </w:pPr>
  </w:style>
  <w:style w:type="paragraph" w:styleId="TM3">
    <w:name w:val="toc 3"/>
    <w:basedOn w:val="Normal"/>
    <w:next w:val="Normal"/>
    <w:semiHidden/>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semiHidden/>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Paragraphedeliste">
    <w:name w:val="List Paragraph"/>
    <w:basedOn w:val="Normal"/>
    <w:uiPriority w:val="34"/>
    <w:qFormat/>
    <w:pPr>
      <w:ind w:left="720"/>
      <w:contextualSpacing/>
    </w:pPr>
  </w:style>
  <w:style w:type="paragraph" w:customStyle="1" w:styleId="Punkteinzug">
    <w:name w:val="Punkteinzug"/>
    <w:basedOn w:val="Normal"/>
    <w:pPr>
      <w:numPr>
        <w:numId w:val="26"/>
      </w:numPr>
      <w:spacing w:line="240" w:lineRule="auto"/>
      <w:outlineLvl w:val="0"/>
    </w:pPr>
    <w:rPr>
      <w:rFonts w:cs="Arial"/>
    </w:r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numbering" w:customStyle="1" w:styleId="Formatvorlage1">
    <w:name w:val="Formatvorlage1"/>
    <w:uiPriority w:val="99"/>
    <w:pPr>
      <w:numPr>
        <w:numId w:val="27"/>
      </w:numPr>
    </w:p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rPr>
      <w:rFonts w:ascii="Arial" w:hAnsi="Arial"/>
      <w:lang w:val="de-CH" w:eastAsia="de-CH" w:bidi="ar-SA"/>
    </w:rPr>
  </w:style>
  <w:style w:type="paragraph" w:styleId="Rvision">
    <w:name w:val="Revision"/>
    <w:hidden/>
    <w:uiPriority w:val="99"/>
    <w:semiHidden/>
    <w:rPr>
      <w:rFonts w:ascii="Arial" w:hAnsi="Arial"/>
      <w:lang w:val="de-CH" w:eastAsia="de-CH" w:bidi="ar-SA"/>
    </w:rPr>
  </w:style>
  <w:style w:type="table" w:styleId="Grilledutableau">
    <w:name w:val="Table Grid"/>
    <w:basedOn w:val="Tableau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Pr>
      <w:rFonts w:ascii="Arial" w:hAnsi="Arial"/>
      <w:b/>
      <w:kern w:val="32"/>
      <w:sz w:val="28"/>
      <w:lang w:val="de-CH" w:eastAsia="de-CH" w:bidi="ar-SA"/>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sid w:val="000C5E91"/>
    <w:rPr>
      <w:color w:val="800080" w:themeColor="followedHyperlink"/>
      <w:u w:val="single"/>
    </w:rPr>
  </w:style>
  <w:style w:type="character" w:styleId="Mentionnonrsolue">
    <w:name w:val="Unresolved Mention"/>
    <w:basedOn w:val="Policepardfaut"/>
    <w:uiPriority w:val="99"/>
    <w:semiHidden/>
    <w:unhideWhenUsed/>
    <w:rsid w:val="000C5E91"/>
    <w:rPr>
      <w:color w:val="605E5C"/>
      <w:shd w:val="clear" w:color="auto" w:fill="E1DFDD"/>
    </w:rPr>
  </w:style>
  <w:style w:type="paragraph" w:customStyle="1" w:styleId="Text75">
    <w:name w:val="Text 7.5"/>
    <w:link w:val="Text75Zchn"/>
    <w:uiPriority w:val="99"/>
    <w:unhideWhenUsed/>
    <w:rsid w:val="00FE4A26"/>
    <w:pPr>
      <w:spacing w:line="200" w:lineRule="exact"/>
    </w:pPr>
    <w:rPr>
      <w:rFonts w:asciiTheme="minorHAnsi" w:eastAsiaTheme="minorHAnsi" w:hAnsiTheme="minorHAnsi" w:cstheme="minorBidi"/>
      <w:sz w:val="15"/>
      <w:lang w:val="en-US" w:eastAsia="en-US" w:bidi="ar-SA"/>
    </w:rPr>
  </w:style>
  <w:style w:type="character" w:customStyle="1" w:styleId="Text75Zchn">
    <w:name w:val="Text 7.5 Zchn"/>
    <w:basedOn w:val="Policepardfaut"/>
    <w:link w:val="Text75"/>
    <w:uiPriority w:val="99"/>
    <w:rsid w:val="00FE4A26"/>
    <w:rPr>
      <w:rFonts w:asciiTheme="minorHAnsi" w:eastAsiaTheme="minorHAnsi" w:hAnsiTheme="minorHAnsi" w:cstheme="minorBidi"/>
      <w:sz w:val="15"/>
      <w:lang w:val="en-US" w:eastAsia="en-US" w:bidi="ar-SA"/>
    </w:rPr>
  </w:style>
  <w:style w:type="paragraph" w:customStyle="1" w:styleId="Text75-Abstandnach7Pt">
    <w:name w:val="Text 7.5 - Abstand nach 7 Pt."/>
    <w:basedOn w:val="Text75"/>
    <w:link w:val="Text75-Abstandnach7PtZchn"/>
    <w:uiPriority w:val="99"/>
    <w:unhideWhenUsed/>
    <w:rsid w:val="00FE4A26"/>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FE4A26"/>
    <w:rPr>
      <w:rFonts w:asciiTheme="minorHAnsi" w:eastAsiaTheme="minorHAnsi" w:hAnsiTheme="minorHAnsi" w:cstheme="minorBidi"/>
      <w:sz w:val="15"/>
      <w:lang w:val="de-CH"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8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sv.admin.ch/dam/bsv/de/dokumente/familie/formulare/FormulareGesuchsverfahrenFamilienorganisationen/Priorit%C3%A4tenordnung%20f%C3%BCr%20die%20Gew%C3%A4hrung%20von%20Finanzhilfen%20an%20Familienorganisationen%20gest%C3%BCtzt%20auf%20Artikel%2021f%20ff.%20des%20Bundesgesetzes%20%C3%BCber%20die%20Familienzulag.pdf.download.pdf/Priorit%C3%A4tenordnung%20f%C3%BCr%20die%20Gew%C3%A4hrung%20von%20Finanzhilfen%20an%20Familienorganisationen%20gest%C3%BCtzt%20auf%20Artikel%2021f%20ff.%20des%20Bundesgesetzes%20%C3%BCber%20die%20Familienzulag.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FCC935-A70B-4373-AC23-6B48C600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951</Words>
  <Characters>5236</Characters>
  <Application>Microsoft Office Word</Application>
  <DocSecurity>0</DocSecurity>
  <Lines>43</Lines>
  <Paragraphs>12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Liliane Probst</dc:creator>
  <cp:lastModifiedBy>Meylan Orlane BSV</cp:lastModifiedBy>
  <cp:revision>2</cp:revision>
  <cp:lastPrinted>2025-06-19T09:56:00Z</cp:lastPrinted>
  <dcterms:created xsi:type="dcterms:W3CDTF">2025-11-18T12:18:00Z</dcterms:created>
  <dcterms:modified xsi:type="dcterms:W3CDTF">2025-11-18T12:18:00Z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2025-06-17T13:45:04Z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8f6dcf3d-4397-48af-b64e-26c34ee695bc</vt:lpwstr>
  </property>
  <property fmtid="{D5CDD505-2E9C-101B-9397-08002B2CF9AE}" pid="8" name="MSIP_Label_aa112399-b73b-40c1-8af2-919b124b9d91_ContentBits">
    <vt:lpwstr>0</vt:lpwstr>
  </property>
  <property fmtid="{D5CDD505-2E9C-101B-9397-08002B2CF9AE}" pid="9" name="MSIP_Label_aa112399-b73b-40c1-8af2-919b124b9d91_Tag">
    <vt:lpwstr>10, 0, 1, 1</vt:lpwstr>
  </property>
</Properties>
</file>